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254" w:rsidRPr="00A3146B" w:rsidRDefault="00307254" w:rsidP="00A3146B">
      <w:pPr>
        <w:spacing w:after="0" w:line="240" w:lineRule="auto"/>
        <w:jc w:val="center"/>
        <w:rPr>
          <w:rFonts w:ascii="Calibri" w:eastAsia="Calibri" w:hAnsi="Calibri" w:cs="Calibri"/>
          <w:b/>
          <w:sz w:val="28"/>
          <w:szCs w:val="28"/>
        </w:rPr>
      </w:pPr>
      <w:bookmarkStart w:id="0" w:name="_GoBack"/>
      <w:bookmarkEnd w:id="0"/>
      <w:r w:rsidRPr="00A3146B">
        <w:rPr>
          <w:rFonts w:ascii="Calibri" w:eastAsia="Calibri" w:hAnsi="Calibri" w:cs="Calibri"/>
          <w:b/>
          <w:sz w:val="28"/>
          <w:szCs w:val="28"/>
        </w:rPr>
        <w:t>AVRUPA BİRLİĞİ VE ULUSLARARASI İLİŞKİLER ENSTİTÜSÜ</w:t>
      </w:r>
    </w:p>
    <w:p w:rsidR="00307254" w:rsidRDefault="00010925" w:rsidP="00A3146B">
      <w:pPr>
        <w:spacing w:after="0" w:line="240" w:lineRule="auto"/>
        <w:jc w:val="center"/>
        <w:rPr>
          <w:rFonts w:ascii="Calibri" w:eastAsia="Calibri" w:hAnsi="Calibri" w:cs="Calibri"/>
          <w:b/>
          <w:sz w:val="28"/>
          <w:szCs w:val="28"/>
        </w:rPr>
      </w:pPr>
      <w:r>
        <w:rPr>
          <w:rFonts w:ascii="Calibri" w:eastAsia="Calibri" w:hAnsi="Calibri" w:cs="Calibri"/>
          <w:b/>
          <w:sz w:val="28"/>
          <w:szCs w:val="28"/>
        </w:rPr>
        <w:t>TEZLİ YÜKSEK LİSANS-</w:t>
      </w:r>
      <w:r w:rsidRPr="00010925">
        <w:rPr>
          <w:rFonts w:ascii="Calibri" w:eastAsia="Calibri" w:hAnsi="Calibri" w:cs="Calibri"/>
          <w:b/>
          <w:sz w:val="28"/>
          <w:szCs w:val="28"/>
        </w:rPr>
        <w:t>UYULMASI BEKLENEN KURAL VE ÖNERİLER</w:t>
      </w:r>
    </w:p>
    <w:p w:rsidR="005E1CBD" w:rsidRPr="00A3146B" w:rsidRDefault="005E1CBD" w:rsidP="00A3146B">
      <w:pPr>
        <w:spacing w:after="0" w:line="240" w:lineRule="auto"/>
        <w:jc w:val="center"/>
        <w:rPr>
          <w:rFonts w:ascii="Calibri" w:eastAsia="Calibri" w:hAnsi="Calibri" w:cs="Calibri"/>
          <w:b/>
          <w:sz w:val="28"/>
          <w:szCs w:val="28"/>
        </w:rPr>
      </w:pPr>
    </w:p>
    <w:p w:rsidR="00A3146B" w:rsidRDefault="00A3146B" w:rsidP="00A3146B">
      <w:pPr>
        <w:spacing w:after="0" w:line="240" w:lineRule="auto"/>
        <w:jc w:val="center"/>
        <w:rPr>
          <w:rFonts w:ascii="Calibri" w:eastAsia="Calibri" w:hAnsi="Calibri" w:cs="Calibri"/>
          <w:b/>
        </w:rPr>
      </w:pPr>
    </w:p>
    <w:p w:rsidR="00B26D7C" w:rsidRPr="00A3146B" w:rsidRDefault="00B26D7C" w:rsidP="00BE4687">
      <w:pPr>
        <w:tabs>
          <w:tab w:val="left" w:pos="284"/>
        </w:tabs>
        <w:spacing w:after="0"/>
        <w:jc w:val="both"/>
        <w:rPr>
          <w:rFonts w:ascii="Calibri" w:eastAsia="Calibri" w:hAnsi="Calibri" w:cs="Calibri"/>
        </w:rPr>
      </w:pPr>
      <w:r w:rsidRPr="00A3146B">
        <w:rPr>
          <w:rFonts w:ascii="Calibri" w:eastAsia="Calibri" w:hAnsi="Calibri" w:cs="Calibri"/>
          <w:b/>
        </w:rPr>
        <w:t>*</w:t>
      </w:r>
      <w:r w:rsidRPr="00A3146B">
        <w:rPr>
          <w:rFonts w:ascii="Calibri" w:eastAsia="Calibri" w:hAnsi="Calibri" w:cs="Calibri"/>
        </w:rPr>
        <w:t xml:space="preserve">Tezli yüksek lisans programına kayıtlı öğrencilerimizin </w:t>
      </w:r>
      <w:r w:rsidRPr="00A3146B">
        <w:rPr>
          <w:rFonts w:ascii="Calibri" w:eastAsia="Calibri" w:hAnsi="Calibri" w:cs="Calibri"/>
          <w:b/>
          <w:u w:val="single"/>
        </w:rPr>
        <w:t xml:space="preserve">mutlaka </w:t>
      </w:r>
      <w:r w:rsidRPr="00A3146B">
        <w:rPr>
          <w:rFonts w:ascii="Calibri" w:eastAsia="Calibri" w:hAnsi="Calibri" w:cs="Calibri"/>
        </w:rPr>
        <w:t xml:space="preserve">ORCİD numarası alması gerekmektedir. orcid.org veya Ulusal Tez Merkezi üzerinden yapılabilmektedir. Alınan </w:t>
      </w:r>
    </w:p>
    <w:p w:rsidR="00B26D7C" w:rsidRPr="00A3146B" w:rsidRDefault="00B26D7C" w:rsidP="00BE4687">
      <w:pPr>
        <w:tabs>
          <w:tab w:val="left" w:pos="284"/>
        </w:tabs>
        <w:spacing w:after="0"/>
        <w:jc w:val="both"/>
        <w:rPr>
          <w:rFonts w:ascii="Calibri" w:eastAsia="Calibri" w:hAnsi="Calibri" w:cs="Calibri"/>
        </w:rPr>
      </w:pPr>
      <w:r w:rsidRPr="00A3146B">
        <w:rPr>
          <w:rFonts w:ascii="Calibri" w:eastAsia="Calibri" w:hAnsi="Calibri" w:cs="Calibri"/>
        </w:rPr>
        <w:t xml:space="preserve">ORCİD numaralarını lütfen </w:t>
      </w:r>
      <w:hyperlink r:id="rId5" w:history="1">
        <w:r w:rsidRPr="00A3146B">
          <w:rPr>
            <w:rStyle w:val="Kpr"/>
            <w:rFonts w:ascii="Calibri" w:eastAsia="Calibri" w:hAnsi="Calibri" w:cs="Calibri"/>
          </w:rPr>
          <w:t>elif@baskent.edu.tr</w:t>
        </w:r>
      </w:hyperlink>
      <w:r w:rsidRPr="00A3146B">
        <w:rPr>
          <w:rFonts w:ascii="Calibri" w:eastAsia="Calibri" w:hAnsi="Calibri" w:cs="Calibri"/>
        </w:rPr>
        <w:t xml:space="preserve"> adresine gönderiniz.</w:t>
      </w:r>
    </w:p>
    <w:p w:rsidR="00B26D7C" w:rsidRPr="00A3146B" w:rsidRDefault="00B26D7C" w:rsidP="00BE4687">
      <w:pPr>
        <w:spacing w:after="0"/>
        <w:jc w:val="both"/>
        <w:rPr>
          <w:rFonts w:ascii="Calibri" w:eastAsia="Calibri" w:hAnsi="Calibri" w:cs="Calibri"/>
          <w:b/>
        </w:rPr>
      </w:pPr>
    </w:p>
    <w:p w:rsidR="00307254" w:rsidRPr="00A3146B" w:rsidRDefault="00307254" w:rsidP="00BE4687">
      <w:pPr>
        <w:numPr>
          <w:ilvl w:val="0"/>
          <w:numId w:val="3"/>
        </w:numPr>
        <w:tabs>
          <w:tab w:val="left" w:pos="284"/>
        </w:tabs>
        <w:spacing w:after="0"/>
        <w:ind w:left="0" w:firstLine="0"/>
        <w:contextualSpacing/>
        <w:jc w:val="both"/>
        <w:rPr>
          <w:rFonts w:ascii="Calibri" w:eastAsia="Calibri" w:hAnsi="Calibri" w:cs="Calibri"/>
        </w:rPr>
      </w:pPr>
      <w:r w:rsidRPr="00A3146B">
        <w:rPr>
          <w:rFonts w:ascii="Calibri" w:eastAsia="Calibri" w:hAnsi="Calibri" w:cs="Calibri"/>
        </w:rPr>
        <w:t xml:space="preserve">Tezli programları tamamlamak için öngörülen süre dört yarıyıl olup, en fazla altı yarıyıla uzatılabilir, ancak ders aşamasının en fazla dört yarıyılda ve 4 üzerinden 2,50 not ortalaması ile tamamlanması gerekmektedir. </w:t>
      </w:r>
    </w:p>
    <w:p w:rsidR="00307254" w:rsidRPr="00A3146B" w:rsidRDefault="00307254" w:rsidP="00BE4687">
      <w:pPr>
        <w:numPr>
          <w:ilvl w:val="0"/>
          <w:numId w:val="3"/>
        </w:numPr>
        <w:tabs>
          <w:tab w:val="left" w:pos="284"/>
        </w:tabs>
        <w:spacing w:after="0"/>
        <w:ind w:left="0" w:firstLine="0"/>
        <w:contextualSpacing/>
        <w:jc w:val="both"/>
        <w:rPr>
          <w:rFonts w:ascii="Calibri" w:eastAsia="Calibri" w:hAnsi="Calibri" w:cs="Calibri"/>
        </w:rPr>
      </w:pPr>
      <w:r w:rsidRPr="00A3146B">
        <w:rPr>
          <w:rFonts w:ascii="Calibri" w:eastAsia="Calibri" w:hAnsi="Calibri" w:cs="Calibri"/>
        </w:rPr>
        <w:t>Azami süreler içinde tez çalışmasında başarısız olan veya tez savunmasına girmeyen öğrencilerin ilişiği kesilir.</w:t>
      </w:r>
    </w:p>
    <w:p w:rsidR="00307254" w:rsidRPr="00A3146B" w:rsidRDefault="00307254" w:rsidP="00BE4687">
      <w:pPr>
        <w:numPr>
          <w:ilvl w:val="0"/>
          <w:numId w:val="3"/>
        </w:numPr>
        <w:tabs>
          <w:tab w:val="left" w:pos="284"/>
        </w:tabs>
        <w:spacing w:after="0"/>
        <w:ind w:left="0" w:firstLine="0"/>
        <w:contextualSpacing/>
        <w:jc w:val="both"/>
        <w:rPr>
          <w:rFonts w:ascii="Calibri" w:eastAsia="Calibri" w:hAnsi="Calibri" w:cs="Calibri"/>
        </w:rPr>
      </w:pPr>
      <w:r w:rsidRPr="00A3146B">
        <w:rPr>
          <w:rFonts w:ascii="Calibri" w:eastAsia="Calibri" w:hAnsi="Calibri" w:cs="Calibri"/>
        </w:rPr>
        <w:t xml:space="preserve">Tez önerisi kabul edilen öğrenci Yükseköğretim Kurulu Başkanlığı’nın belirtmiş olduğu </w:t>
      </w:r>
      <w:hyperlink r:id="rId6" w:history="1">
        <w:r w:rsidRPr="00A3146B">
          <w:rPr>
            <w:rFonts w:ascii="Calibri" w:eastAsia="Calibri" w:hAnsi="Calibri" w:cs="Calibri"/>
            <w:color w:val="0000FF" w:themeColor="hyperlink"/>
            <w:u w:val="single"/>
          </w:rPr>
          <w:t>https://tez.yok.gov.tr/UlusalTezMerkezi</w:t>
        </w:r>
      </w:hyperlink>
      <w:r w:rsidRPr="00A3146B">
        <w:rPr>
          <w:rFonts w:ascii="Calibri" w:eastAsia="Calibri" w:hAnsi="Calibri" w:cs="Calibri"/>
        </w:rPr>
        <w:t xml:space="preserve"> adresinde bulunan “Tez Veri Giriş </w:t>
      </w:r>
      <w:proofErr w:type="spellStart"/>
      <w:r w:rsidRPr="00A3146B">
        <w:rPr>
          <w:rFonts w:ascii="Calibri" w:eastAsia="Calibri" w:hAnsi="Calibri" w:cs="Calibri"/>
        </w:rPr>
        <w:t>Formu”nu</w:t>
      </w:r>
      <w:proofErr w:type="spellEnd"/>
      <w:r w:rsidRPr="00A3146B">
        <w:rPr>
          <w:rFonts w:ascii="Calibri" w:eastAsia="Calibri" w:hAnsi="Calibri" w:cs="Calibri"/>
        </w:rPr>
        <w:t xml:space="preserve"> dolduracaktır.</w:t>
      </w:r>
    </w:p>
    <w:p w:rsidR="00307254" w:rsidRPr="00A3146B" w:rsidRDefault="00307254" w:rsidP="00BE4687">
      <w:pPr>
        <w:numPr>
          <w:ilvl w:val="0"/>
          <w:numId w:val="3"/>
        </w:numPr>
        <w:tabs>
          <w:tab w:val="left" w:pos="284"/>
        </w:tabs>
        <w:spacing w:after="0"/>
        <w:ind w:left="0" w:firstLine="0"/>
        <w:contextualSpacing/>
        <w:jc w:val="both"/>
        <w:rPr>
          <w:rFonts w:ascii="Calibri" w:eastAsia="Calibri" w:hAnsi="Calibri" w:cs="Calibri"/>
        </w:rPr>
      </w:pPr>
      <w:r w:rsidRPr="00A3146B">
        <w:rPr>
          <w:rFonts w:ascii="Calibri" w:eastAsia="Calibri" w:hAnsi="Calibri" w:cs="Calibri"/>
        </w:rPr>
        <w:t>Öğrenci, Enstitü tez yazım kılavuzuna uygun biçimde yazdığı tezini jüri önünde sözlü olarak savunmak zorundadır. Savunulacak tez, ciltlenmiş haliyle, jüri üyesi sayısı kadar çoğaltılarak, “</w:t>
      </w:r>
      <w:r w:rsidRPr="00A3146B">
        <w:rPr>
          <w:rFonts w:ascii="Calibri" w:eastAsia="Calibri" w:hAnsi="Calibri" w:cs="Calibri"/>
          <w:i/>
        </w:rPr>
        <w:t xml:space="preserve">Başkent Üniversitesi Enstitüleri Tez Çalışması </w:t>
      </w:r>
      <w:proofErr w:type="spellStart"/>
      <w:r w:rsidRPr="00A3146B">
        <w:rPr>
          <w:rFonts w:ascii="Calibri" w:eastAsia="Calibri" w:hAnsi="Calibri" w:cs="Calibri"/>
          <w:i/>
        </w:rPr>
        <w:t>Orjinallik</w:t>
      </w:r>
      <w:proofErr w:type="spellEnd"/>
      <w:r w:rsidRPr="00A3146B">
        <w:rPr>
          <w:rFonts w:ascii="Calibri" w:eastAsia="Calibri" w:hAnsi="Calibri" w:cs="Calibri"/>
          <w:i/>
        </w:rPr>
        <w:t xml:space="preserve"> Raporu Alınması ve Kullanılması Uygulama Usul ve Esasları” </w:t>
      </w:r>
      <w:r w:rsidRPr="00A3146B">
        <w:rPr>
          <w:rFonts w:ascii="Calibri" w:eastAsia="Calibri" w:hAnsi="Calibri" w:cs="Calibri"/>
        </w:rPr>
        <w:t>çerçevesinde alınan “</w:t>
      </w:r>
      <w:r w:rsidRPr="00A3146B">
        <w:rPr>
          <w:rFonts w:ascii="Calibri" w:eastAsia="Calibri" w:hAnsi="Calibri" w:cs="Calibri"/>
          <w:b/>
          <w:u w:val="single"/>
        </w:rPr>
        <w:t>İntihal Raporu</w:t>
      </w:r>
      <w:r w:rsidRPr="00A3146B">
        <w:rPr>
          <w:rFonts w:ascii="Calibri" w:eastAsia="Calibri" w:hAnsi="Calibri" w:cs="Calibri"/>
        </w:rPr>
        <w:t>” ile birlikte jüri üyelerine teslim edilir.</w:t>
      </w:r>
    </w:p>
    <w:p w:rsidR="00307254" w:rsidRPr="00A3146B" w:rsidRDefault="00307254" w:rsidP="00BE4687">
      <w:pPr>
        <w:numPr>
          <w:ilvl w:val="0"/>
          <w:numId w:val="3"/>
        </w:numPr>
        <w:tabs>
          <w:tab w:val="left" w:pos="284"/>
        </w:tabs>
        <w:spacing w:after="0"/>
        <w:ind w:left="0" w:firstLine="0"/>
        <w:contextualSpacing/>
        <w:jc w:val="both"/>
        <w:rPr>
          <w:rFonts w:ascii="Calibri" w:eastAsia="Calibri" w:hAnsi="Calibri" w:cs="Calibri"/>
        </w:rPr>
      </w:pPr>
      <w:r w:rsidRPr="00A3146B">
        <w:rPr>
          <w:rFonts w:ascii="Calibri" w:eastAsia="Calibri" w:hAnsi="Calibri" w:cs="Calibri"/>
        </w:rPr>
        <w:t xml:space="preserve">Tez savunma sınavı sonrasında başarılı bulunan öğrenci, Enstitü sekreteri tarafından bildirilecek teslim edilmesi gereken evraklarla birlikte, tez savunma sınavı sonrasında tezde yapılmış muhtemel değişiklikleri de içeren ve tez danışmanı tarafından onaylanan </w:t>
      </w:r>
      <w:r w:rsidRPr="00A3146B">
        <w:rPr>
          <w:rFonts w:ascii="Calibri" w:eastAsia="Calibri" w:hAnsi="Calibri" w:cs="Calibri"/>
          <w:b/>
          <w:u w:val="single"/>
        </w:rPr>
        <w:t>ikinci bir</w:t>
      </w:r>
      <w:r w:rsidRPr="00A3146B">
        <w:rPr>
          <w:rFonts w:ascii="Calibri" w:eastAsia="Calibri" w:hAnsi="Calibri" w:cs="Calibri"/>
        </w:rPr>
        <w:t xml:space="preserve"> “Tez </w:t>
      </w:r>
      <w:proofErr w:type="spellStart"/>
      <w:r w:rsidRPr="00A3146B">
        <w:rPr>
          <w:rFonts w:ascii="Calibri" w:eastAsia="Calibri" w:hAnsi="Calibri" w:cs="Calibri"/>
        </w:rPr>
        <w:t>Orjinallik</w:t>
      </w:r>
      <w:proofErr w:type="spellEnd"/>
      <w:r w:rsidRPr="00A3146B">
        <w:rPr>
          <w:rFonts w:ascii="Calibri" w:eastAsia="Calibri" w:hAnsi="Calibri" w:cs="Calibri"/>
        </w:rPr>
        <w:t xml:space="preserve"> </w:t>
      </w:r>
      <w:proofErr w:type="spellStart"/>
      <w:r w:rsidRPr="00A3146B">
        <w:rPr>
          <w:rFonts w:ascii="Calibri" w:eastAsia="Calibri" w:hAnsi="Calibri" w:cs="Calibri"/>
        </w:rPr>
        <w:t>Raporunu”da</w:t>
      </w:r>
      <w:proofErr w:type="spellEnd"/>
      <w:r w:rsidRPr="00A3146B">
        <w:rPr>
          <w:rFonts w:ascii="Calibri" w:eastAsia="Calibri" w:hAnsi="Calibri" w:cs="Calibri"/>
        </w:rPr>
        <w:t xml:space="preserve"> vermekle yükümlüdür.</w:t>
      </w:r>
    </w:p>
    <w:p w:rsidR="00307254" w:rsidRPr="00A3146B" w:rsidRDefault="00307254" w:rsidP="00BE4687">
      <w:pPr>
        <w:numPr>
          <w:ilvl w:val="0"/>
          <w:numId w:val="3"/>
        </w:numPr>
        <w:tabs>
          <w:tab w:val="left" w:pos="284"/>
        </w:tabs>
        <w:spacing w:after="0"/>
        <w:ind w:left="0" w:firstLine="0"/>
        <w:contextualSpacing/>
        <w:jc w:val="both"/>
        <w:rPr>
          <w:rFonts w:ascii="Calibri" w:eastAsia="Calibri" w:hAnsi="Calibri" w:cs="Calibri"/>
        </w:rPr>
      </w:pPr>
      <w:r w:rsidRPr="00A3146B">
        <w:rPr>
          <w:rFonts w:ascii="Calibri" w:eastAsia="Calibri" w:hAnsi="Calibri" w:cs="Calibri"/>
        </w:rPr>
        <w:t xml:space="preserve">Tezi için düzeltme kararı verilen öğrenci en çok </w:t>
      </w:r>
      <w:r w:rsidRPr="00A3146B">
        <w:rPr>
          <w:rFonts w:ascii="Calibri" w:eastAsia="Calibri" w:hAnsi="Calibri" w:cs="Calibri"/>
          <w:b/>
          <w:u w:val="single"/>
        </w:rPr>
        <w:t>üç ay</w:t>
      </w:r>
      <w:r w:rsidRPr="00A3146B">
        <w:rPr>
          <w:rFonts w:ascii="Calibri" w:eastAsia="Calibri" w:hAnsi="Calibri" w:cs="Calibri"/>
          <w:b/>
        </w:rPr>
        <w:t xml:space="preserve"> </w:t>
      </w:r>
      <w:r w:rsidRPr="00A3146B">
        <w:rPr>
          <w:rFonts w:ascii="Calibri" w:eastAsia="Calibri" w:hAnsi="Calibri" w:cs="Calibri"/>
        </w:rPr>
        <w:t>içinde, gerekli düzeltmeleri yaparak tezini aynı jüri önünde yeniden savunur. Bu savunma sonrasında da tezi kabul edilmeyen öğrencinin ilişiği kesilir.</w:t>
      </w:r>
    </w:p>
    <w:p w:rsidR="00307254" w:rsidRPr="00A3146B" w:rsidRDefault="00307254" w:rsidP="00BE4687">
      <w:pPr>
        <w:numPr>
          <w:ilvl w:val="0"/>
          <w:numId w:val="3"/>
        </w:numPr>
        <w:tabs>
          <w:tab w:val="left" w:pos="284"/>
        </w:tabs>
        <w:spacing w:after="0"/>
        <w:ind w:left="0" w:firstLine="0"/>
        <w:contextualSpacing/>
        <w:jc w:val="both"/>
        <w:rPr>
          <w:rFonts w:ascii="Calibri" w:eastAsia="Calibri" w:hAnsi="Calibri" w:cs="Calibri"/>
        </w:rPr>
      </w:pPr>
      <w:r w:rsidRPr="00A3146B">
        <w:rPr>
          <w:rFonts w:ascii="Calibri" w:eastAsia="Calibri" w:hAnsi="Calibri" w:cs="Calibri"/>
        </w:rPr>
        <w:t>Tezi reddedilen öğrencinin talep etmesi durumunda, enstitü yönetim kurulunca, gerekli AKTS kredi yükü, proje ve benzeri diğer koşulları sağlamak üzere intibakı yapılarak, varsa tezsiz yüksek lisans programına geçişi sağlanır.</w:t>
      </w:r>
    </w:p>
    <w:p w:rsidR="00A3146B" w:rsidRDefault="00307254" w:rsidP="00BE4687">
      <w:pPr>
        <w:numPr>
          <w:ilvl w:val="0"/>
          <w:numId w:val="3"/>
        </w:numPr>
        <w:tabs>
          <w:tab w:val="left" w:pos="284"/>
        </w:tabs>
        <w:spacing w:after="0"/>
        <w:ind w:left="0" w:firstLine="0"/>
        <w:contextualSpacing/>
        <w:jc w:val="both"/>
        <w:rPr>
          <w:rFonts w:ascii="Calibri" w:eastAsia="Calibri" w:hAnsi="Calibri" w:cs="Calibri"/>
        </w:rPr>
      </w:pPr>
      <w:r w:rsidRPr="00A3146B">
        <w:rPr>
          <w:rFonts w:ascii="Calibri" w:eastAsia="Calibri" w:hAnsi="Calibri" w:cs="Calibri"/>
        </w:rPr>
        <w:t>Avrupa Birliği ve Uluslararası İlişkiler Enstitüsü’nde en az %70 oranında derslere devam zorunluluğu bulunmaktadır.</w:t>
      </w:r>
    </w:p>
    <w:p w:rsidR="00CC0F50" w:rsidRDefault="00CC0F50" w:rsidP="00BE4687">
      <w:pPr>
        <w:tabs>
          <w:tab w:val="left" w:pos="284"/>
        </w:tabs>
        <w:spacing w:after="0"/>
        <w:contextualSpacing/>
        <w:jc w:val="both"/>
        <w:rPr>
          <w:rFonts w:ascii="Calibri" w:eastAsia="Calibri" w:hAnsi="Calibri" w:cs="Calibri"/>
        </w:rPr>
      </w:pPr>
    </w:p>
    <w:p w:rsidR="00CC0F50" w:rsidRPr="00CC0F50" w:rsidRDefault="00CC0F50" w:rsidP="00BE4687">
      <w:pPr>
        <w:tabs>
          <w:tab w:val="left" w:pos="284"/>
        </w:tabs>
        <w:spacing w:after="0"/>
        <w:contextualSpacing/>
        <w:jc w:val="both"/>
        <w:rPr>
          <w:rFonts w:ascii="Calibri" w:eastAsia="Calibri" w:hAnsi="Calibri" w:cs="Calibri"/>
        </w:rPr>
      </w:pPr>
    </w:p>
    <w:p w:rsidR="00307254" w:rsidRDefault="00653EB1" w:rsidP="00BE4687">
      <w:pPr>
        <w:tabs>
          <w:tab w:val="left" w:pos="284"/>
        </w:tabs>
        <w:spacing w:after="0"/>
        <w:jc w:val="both"/>
        <w:rPr>
          <w:rFonts w:ascii="Calibri" w:eastAsia="Calibri" w:hAnsi="Calibri" w:cs="Calibri"/>
        </w:rPr>
      </w:pPr>
      <w:r w:rsidRPr="00A3146B">
        <w:rPr>
          <w:rFonts w:ascii="Calibri" w:eastAsia="Calibri" w:hAnsi="Calibri" w:cs="Calibri"/>
          <w:b/>
        </w:rPr>
        <w:t>*</w:t>
      </w:r>
      <w:r w:rsidRPr="00A3146B">
        <w:rPr>
          <w:rFonts w:ascii="Calibri" w:eastAsia="Calibri" w:hAnsi="Calibri" w:cs="Calibri"/>
        </w:rPr>
        <w:t xml:space="preserve">Avrupa Birliği ve Uluslararası İlişkiler yüksek lisans tezi yazan öğrenciler, tez çalışmalarına “tez </w:t>
      </w:r>
      <w:proofErr w:type="spellStart"/>
      <w:r w:rsidRPr="00A3146B">
        <w:rPr>
          <w:rFonts w:ascii="Calibri" w:eastAsia="Calibri" w:hAnsi="Calibri" w:cs="Calibri"/>
        </w:rPr>
        <w:t>öneri”lerini</w:t>
      </w:r>
      <w:proofErr w:type="spellEnd"/>
      <w:r w:rsidRPr="00A3146B">
        <w:rPr>
          <w:rFonts w:ascii="Calibri" w:eastAsia="Calibri" w:hAnsi="Calibri" w:cs="Calibri"/>
        </w:rPr>
        <w:t xml:space="preserve"> jüri önünde sunarak/tartışarak başlar. Ayrıca, tezin nihai başarısını kolaylaştırmak ve kalitesini iyileştirmek amacıyla tez yazan öğrencilerin her dönem sonunda tez çalışmalarında </w:t>
      </w:r>
      <w:proofErr w:type="spellStart"/>
      <w:r w:rsidRPr="00A3146B">
        <w:rPr>
          <w:rFonts w:ascii="Calibri" w:eastAsia="Calibri" w:hAnsi="Calibri" w:cs="Calibri"/>
        </w:rPr>
        <w:t>katettikleri</w:t>
      </w:r>
      <w:proofErr w:type="spellEnd"/>
      <w:r w:rsidRPr="00A3146B">
        <w:rPr>
          <w:rFonts w:ascii="Calibri" w:eastAsia="Calibri" w:hAnsi="Calibri" w:cs="Calibri"/>
        </w:rPr>
        <w:t xml:space="preserve"> ilerlemeyi jüriye sunarak geri bildirim almaları beklenmektedir.</w:t>
      </w:r>
      <w:r w:rsidR="00BE4687">
        <w:rPr>
          <w:rFonts w:ascii="Calibri" w:eastAsia="Calibri" w:hAnsi="Calibri" w:cs="Calibri"/>
        </w:rPr>
        <w:t xml:space="preserve"> </w:t>
      </w:r>
    </w:p>
    <w:p w:rsidR="00BE4687" w:rsidRPr="00A3146B" w:rsidRDefault="00BE4687" w:rsidP="00BE4687">
      <w:pPr>
        <w:tabs>
          <w:tab w:val="left" w:pos="284"/>
        </w:tabs>
        <w:spacing w:after="0"/>
        <w:jc w:val="both"/>
        <w:rPr>
          <w:rFonts w:ascii="Calibri" w:eastAsia="Calibri" w:hAnsi="Calibri" w:cs="Calibri"/>
        </w:rPr>
      </w:pPr>
    </w:p>
    <w:p w:rsidR="00A3146B" w:rsidRPr="00A3146B" w:rsidRDefault="00A3146B" w:rsidP="00BE4687">
      <w:pPr>
        <w:tabs>
          <w:tab w:val="left" w:pos="284"/>
        </w:tabs>
        <w:spacing w:after="0"/>
        <w:jc w:val="both"/>
        <w:rPr>
          <w:rFonts w:ascii="Calibri" w:eastAsia="Calibri" w:hAnsi="Calibri" w:cs="Calibri"/>
          <w:b/>
        </w:rPr>
      </w:pPr>
    </w:p>
    <w:p w:rsidR="00A3146B" w:rsidRPr="0014282A" w:rsidRDefault="00CC0F50" w:rsidP="00BE4687">
      <w:pPr>
        <w:tabs>
          <w:tab w:val="left" w:pos="284"/>
        </w:tabs>
        <w:spacing w:after="0"/>
        <w:jc w:val="both"/>
        <w:rPr>
          <w:rFonts w:ascii="Calibri" w:hAnsi="Calibri" w:cs="Calibri"/>
        </w:rPr>
      </w:pPr>
      <w:r w:rsidRPr="0014282A">
        <w:rPr>
          <w:rFonts w:ascii="Calibri" w:hAnsi="Calibri" w:cs="Calibri"/>
        </w:rPr>
        <w:t>Tez yazım ve savunma süreçleri esas olarak öğrencilerin kontrolündedir. Bu nedenle öğrencilerin süreci danışmanıyla koordinasyon içinde önceden planlaması ve bu planlarına sıkı bir disiplinle uyması sürecin sorunsuz işlemesi açısından önem arz etmektedir. Öğrenciler süreçleri planlarken şu hususlara dikkat etmelidirler.</w:t>
      </w:r>
    </w:p>
    <w:p w:rsidR="00CC0F50" w:rsidRPr="0014282A" w:rsidRDefault="00CC0F50" w:rsidP="00BE4687">
      <w:pPr>
        <w:tabs>
          <w:tab w:val="left" w:pos="284"/>
        </w:tabs>
        <w:spacing w:after="0"/>
        <w:jc w:val="both"/>
        <w:rPr>
          <w:rFonts w:ascii="Calibri" w:hAnsi="Calibri" w:cs="Calibri"/>
        </w:rPr>
      </w:pPr>
    </w:p>
    <w:p w:rsidR="00CC0F50" w:rsidRPr="0014282A" w:rsidRDefault="00CC0F50" w:rsidP="00BE4687">
      <w:pPr>
        <w:tabs>
          <w:tab w:val="left" w:pos="284"/>
        </w:tabs>
        <w:spacing w:after="0"/>
        <w:jc w:val="both"/>
        <w:rPr>
          <w:rFonts w:ascii="Calibri" w:hAnsi="Calibri" w:cs="Calibri"/>
        </w:rPr>
      </w:pPr>
      <w:r w:rsidRPr="0014282A">
        <w:rPr>
          <w:rFonts w:ascii="Calibri" w:hAnsi="Calibri" w:cs="Calibri"/>
        </w:rPr>
        <w:lastRenderedPageBreak/>
        <w:t>*</w:t>
      </w:r>
      <w:r w:rsidR="00145F39" w:rsidRPr="0014282A">
        <w:rPr>
          <w:rFonts w:ascii="Calibri" w:hAnsi="Calibri" w:cs="Calibri"/>
        </w:rPr>
        <w:t>Tez çalışma</w:t>
      </w:r>
      <w:r w:rsidR="00E342B8">
        <w:rPr>
          <w:rFonts w:ascii="Calibri" w:hAnsi="Calibri" w:cs="Calibri"/>
        </w:rPr>
        <w:t>sı</w:t>
      </w:r>
      <w:r w:rsidR="00145F39" w:rsidRPr="0014282A">
        <w:rPr>
          <w:rFonts w:ascii="Calibri" w:hAnsi="Calibri" w:cs="Calibri"/>
        </w:rPr>
        <w:t xml:space="preserve">nın danışman onayı olmadan ve </w:t>
      </w:r>
      <w:proofErr w:type="spellStart"/>
      <w:r w:rsidR="00145F39" w:rsidRPr="0014282A">
        <w:rPr>
          <w:rFonts w:ascii="Calibri" w:hAnsi="Calibri" w:cs="Calibri"/>
        </w:rPr>
        <w:t>turnitin</w:t>
      </w:r>
      <w:proofErr w:type="spellEnd"/>
      <w:r w:rsidR="00145F39" w:rsidRPr="0014282A">
        <w:rPr>
          <w:rFonts w:ascii="Calibri" w:hAnsi="Calibri" w:cs="Calibri"/>
        </w:rPr>
        <w:t xml:space="preserve"> raporu gibi diğer bürokratik gereklilikler yerine getirilmeden tez savunma jürisi kurulamaz.</w:t>
      </w:r>
    </w:p>
    <w:p w:rsidR="00145F39" w:rsidRPr="0014282A" w:rsidRDefault="00145F39" w:rsidP="00BE4687">
      <w:pPr>
        <w:tabs>
          <w:tab w:val="left" w:pos="284"/>
        </w:tabs>
        <w:spacing w:after="0"/>
        <w:jc w:val="both"/>
        <w:rPr>
          <w:rFonts w:ascii="Calibri" w:hAnsi="Calibri" w:cs="Calibri"/>
        </w:rPr>
      </w:pPr>
    </w:p>
    <w:p w:rsidR="00145F39" w:rsidRDefault="00145F39" w:rsidP="00BE4687">
      <w:pPr>
        <w:tabs>
          <w:tab w:val="left" w:pos="284"/>
        </w:tabs>
        <w:spacing w:after="0"/>
        <w:jc w:val="both"/>
        <w:rPr>
          <w:rFonts w:ascii="Calibri" w:hAnsi="Calibri" w:cs="Calibri"/>
        </w:rPr>
      </w:pPr>
      <w:r w:rsidRPr="0014282A">
        <w:rPr>
          <w:rFonts w:ascii="Calibri" w:hAnsi="Calibri" w:cs="Calibri"/>
        </w:rPr>
        <w:t>*Danışmanın jüri kurulma kararını verebilmesi için tezinizi okuyup, akademik bakımdan yeterli görmesi gerekmektedir.</w:t>
      </w:r>
    </w:p>
    <w:p w:rsidR="00B379F3" w:rsidRDefault="00B379F3" w:rsidP="00BE4687">
      <w:pPr>
        <w:tabs>
          <w:tab w:val="left" w:pos="284"/>
        </w:tabs>
        <w:spacing w:after="0"/>
        <w:jc w:val="both"/>
        <w:rPr>
          <w:rFonts w:ascii="Calibri" w:hAnsi="Calibri" w:cs="Calibri"/>
        </w:rPr>
      </w:pPr>
    </w:p>
    <w:p w:rsidR="00B379F3" w:rsidRPr="0014282A" w:rsidRDefault="00B379F3" w:rsidP="00BE4687">
      <w:pPr>
        <w:tabs>
          <w:tab w:val="left" w:pos="284"/>
        </w:tabs>
        <w:spacing w:after="0"/>
        <w:jc w:val="both"/>
        <w:rPr>
          <w:rFonts w:ascii="Calibri" w:hAnsi="Calibri" w:cs="Calibri"/>
        </w:rPr>
      </w:pPr>
      <w:r>
        <w:rPr>
          <w:rFonts w:ascii="Calibri" w:hAnsi="Calibri" w:cs="Calibri"/>
        </w:rPr>
        <w:t>*Danışmana tezinizi veya tez bölümlerinizi okuyabilmesi için n az 3 hafta süre verilmesi gerekmektedir.</w:t>
      </w:r>
    </w:p>
    <w:p w:rsidR="00145F39" w:rsidRPr="0014282A" w:rsidRDefault="00145F39" w:rsidP="00BE4687">
      <w:pPr>
        <w:tabs>
          <w:tab w:val="left" w:pos="284"/>
        </w:tabs>
        <w:spacing w:after="0"/>
        <w:jc w:val="both"/>
        <w:rPr>
          <w:rFonts w:ascii="Calibri" w:hAnsi="Calibri" w:cs="Calibri"/>
        </w:rPr>
      </w:pPr>
    </w:p>
    <w:p w:rsidR="00145F39" w:rsidRPr="0014282A" w:rsidRDefault="00145F39" w:rsidP="00BE4687">
      <w:pPr>
        <w:tabs>
          <w:tab w:val="left" w:pos="284"/>
        </w:tabs>
        <w:spacing w:after="0"/>
        <w:jc w:val="both"/>
        <w:rPr>
          <w:rFonts w:ascii="Calibri" w:hAnsi="Calibri" w:cs="Calibri"/>
        </w:rPr>
      </w:pPr>
      <w:r w:rsidRPr="0014282A">
        <w:rPr>
          <w:rFonts w:ascii="Calibri" w:hAnsi="Calibri" w:cs="Calibri"/>
        </w:rPr>
        <w:t>*Danışmanın tezinizde düzeltmesi gereken hususlar bulabileceğini ve bunları yapıp, danışmanın tekrar okumasının yine 3 hafta civarı bir süre alacağını nihai jüri önünde savunma tarihinizi planlarken hesaba katmanız sürecin aleyhinize sonuçlar doğurmadan işlemesi açısından önem arz etmektedir.</w:t>
      </w:r>
    </w:p>
    <w:p w:rsidR="00145F39" w:rsidRPr="00A3146B" w:rsidRDefault="00145F39" w:rsidP="00BE4687">
      <w:pPr>
        <w:tabs>
          <w:tab w:val="left" w:pos="284"/>
        </w:tabs>
        <w:spacing w:after="0"/>
        <w:jc w:val="both"/>
        <w:rPr>
          <w:rFonts w:ascii="Calibri" w:hAnsi="Calibri" w:cs="Calibri"/>
        </w:rPr>
      </w:pPr>
      <w:r w:rsidRPr="0014282A">
        <w:rPr>
          <w:rFonts w:ascii="Calibri" w:hAnsi="Calibri" w:cs="Calibri"/>
        </w:rPr>
        <w:t xml:space="preserve">*Bahar dönemi sonunda savunmaya çıkmaya hazır olmayan tezler, takip eden güz dönemi </w:t>
      </w:r>
      <w:r w:rsidR="006D08C7" w:rsidRPr="0014282A">
        <w:rPr>
          <w:rFonts w:ascii="Calibri" w:hAnsi="Calibri" w:cs="Calibri"/>
        </w:rPr>
        <w:t xml:space="preserve">kayıtları </w:t>
      </w:r>
      <w:r w:rsidRPr="0014282A">
        <w:rPr>
          <w:rFonts w:ascii="Calibri" w:hAnsi="Calibri" w:cs="Calibri"/>
        </w:rPr>
        <w:t xml:space="preserve">başlamadan savunulabilir. Ancak </w:t>
      </w:r>
      <w:r w:rsidR="006D08C7" w:rsidRPr="0014282A">
        <w:rPr>
          <w:rFonts w:ascii="Calibri" w:hAnsi="Calibri" w:cs="Calibri"/>
        </w:rPr>
        <w:t>yeniden kayıt onayı gerekmeden böyle bir mecburiyet durumunda, tezin tamamlanmış son halinin en geç temmuz ayı sonunda ağustos ayının tatil ayı olduğu dikkate alınarak danışman onayına sunulması gerekmektedir.</w:t>
      </w:r>
    </w:p>
    <w:p w:rsidR="00A3146B" w:rsidRDefault="00A3146B" w:rsidP="00BE4687">
      <w:pPr>
        <w:tabs>
          <w:tab w:val="left" w:pos="284"/>
        </w:tabs>
        <w:spacing w:after="0"/>
        <w:jc w:val="both"/>
        <w:rPr>
          <w:rFonts w:ascii="Calibri" w:hAnsi="Calibri" w:cs="Calibri"/>
        </w:rPr>
      </w:pPr>
    </w:p>
    <w:p w:rsidR="00BE4687" w:rsidRDefault="00BE4687" w:rsidP="00BE4687">
      <w:pPr>
        <w:jc w:val="center"/>
        <w:rPr>
          <w:b/>
        </w:rPr>
      </w:pPr>
    </w:p>
    <w:p w:rsidR="00BE4687" w:rsidRPr="008B7479" w:rsidRDefault="00BE4687" w:rsidP="00BE4687">
      <w:pPr>
        <w:jc w:val="center"/>
        <w:rPr>
          <w:b/>
        </w:rPr>
      </w:pPr>
      <w:r w:rsidRPr="008B7479">
        <w:rPr>
          <w:b/>
        </w:rPr>
        <w:t>OKUMADAN OLMAZ.</w:t>
      </w:r>
    </w:p>
    <w:p w:rsidR="00BE4687" w:rsidRPr="008B7479" w:rsidRDefault="00BE4687" w:rsidP="00BE4687">
      <w:pPr>
        <w:jc w:val="center"/>
        <w:rPr>
          <w:b/>
        </w:rPr>
      </w:pPr>
      <w:r w:rsidRPr="008B7479">
        <w:rPr>
          <w:b/>
        </w:rPr>
        <w:t>BAŞARILAR DİLERİZ.</w:t>
      </w:r>
    </w:p>
    <w:p w:rsidR="00BE4687" w:rsidRDefault="00BE4687" w:rsidP="00A3146B">
      <w:pPr>
        <w:tabs>
          <w:tab w:val="left" w:pos="284"/>
        </w:tabs>
        <w:spacing w:after="0" w:line="240" w:lineRule="auto"/>
        <w:rPr>
          <w:rFonts w:ascii="Calibri" w:hAnsi="Calibri" w:cs="Calibri"/>
        </w:rPr>
      </w:pPr>
    </w:p>
    <w:p w:rsidR="00A3146B" w:rsidRPr="00A3146B" w:rsidRDefault="00A3146B" w:rsidP="00A3146B">
      <w:pPr>
        <w:tabs>
          <w:tab w:val="left" w:pos="284"/>
        </w:tabs>
        <w:spacing w:after="0" w:line="240" w:lineRule="auto"/>
        <w:rPr>
          <w:rFonts w:ascii="Calibri" w:hAnsi="Calibri" w:cs="Calibri"/>
        </w:rPr>
      </w:pPr>
    </w:p>
    <w:p w:rsidR="00942F38" w:rsidRPr="00A3146B" w:rsidRDefault="005D7364" w:rsidP="00A3146B">
      <w:pPr>
        <w:tabs>
          <w:tab w:val="left" w:pos="284"/>
        </w:tabs>
        <w:spacing w:after="0" w:line="240" w:lineRule="auto"/>
        <w:rPr>
          <w:rFonts w:ascii="Calibri" w:hAnsi="Calibri" w:cs="Calibri"/>
        </w:rPr>
      </w:pPr>
      <w:r w:rsidRPr="00A3146B">
        <w:rPr>
          <w:rFonts w:ascii="Calibri" w:hAnsi="Calibri" w:cs="Calibri"/>
        </w:rPr>
        <w:t>Dilek, istek ve/veya önerileriniz için iletişime geçebileceğiniz öğretim üyelerinin bilgileri aşağıda belirtilmiştir;</w:t>
      </w:r>
    </w:p>
    <w:p w:rsidR="005D7364" w:rsidRPr="00A3146B" w:rsidRDefault="005D7364" w:rsidP="00A3146B">
      <w:pPr>
        <w:tabs>
          <w:tab w:val="left" w:pos="284"/>
        </w:tabs>
        <w:spacing w:after="0" w:line="240" w:lineRule="auto"/>
        <w:rPr>
          <w:rFonts w:ascii="Calibri" w:hAnsi="Calibri" w:cs="Calibri"/>
        </w:rPr>
      </w:pPr>
      <w:r w:rsidRPr="00A3146B">
        <w:rPr>
          <w:rFonts w:ascii="Calibri" w:hAnsi="Calibri" w:cs="Calibri"/>
        </w:rPr>
        <w:t xml:space="preserve">Prof. Dr. Menderes Çınar, </w:t>
      </w:r>
      <w:hyperlink r:id="rId7" w:history="1">
        <w:r w:rsidRPr="00A3146B">
          <w:rPr>
            <w:rStyle w:val="Kpr"/>
            <w:rFonts w:ascii="Calibri" w:hAnsi="Calibri" w:cs="Calibri"/>
          </w:rPr>
          <w:t>mcinar@baskent.edu.tr</w:t>
        </w:r>
      </w:hyperlink>
      <w:r w:rsidRPr="00A3146B">
        <w:rPr>
          <w:rFonts w:ascii="Calibri" w:hAnsi="Calibri" w:cs="Calibri"/>
        </w:rPr>
        <w:t>, (0312) 246 68 40</w:t>
      </w:r>
    </w:p>
    <w:p w:rsidR="005D7364" w:rsidRPr="00A3146B" w:rsidRDefault="005D7364" w:rsidP="00A3146B">
      <w:pPr>
        <w:tabs>
          <w:tab w:val="left" w:pos="284"/>
        </w:tabs>
        <w:spacing w:after="0" w:line="240" w:lineRule="auto"/>
        <w:rPr>
          <w:rFonts w:ascii="Calibri" w:hAnsi="Calibri" w:cs="Calibri"/>
        </w:rPr>
      </w:pPr>
      <w:r w:rsidRPr="00A3146B">
        <w:rPr>
          <w:rFonts w:ascii="Calibri" w:hAnsi="Calibri" w:cs="Calibri"/>
        </w:rPr>
        <w:t xml:space="preserve">Dr. </w:t>
      </w:r>
      <w:proofErr w:type="spellStart"/>
      <w:r w:rsidRPr="00A3146B">
        <w:rPr>
          <w:rFonts w:ascii="Calibri" w:hAnsi="Calibri" w:cs="Calibri"/>
        </w:rPr>
        <w:t>Öğr</w:t>
      </w:r>
      <w:proofErr w:type="spellEnd"/>
      <w:r w:rsidRPr="00A3146B">
        <w:rPr>
          <w:rFonts w:ascii="Calibri" w:hAnsi="Calibri" w:cs="Calibri"/>
        </w:rPr>
        <w:t xml:space="preserve">. Üyesi Erdem Damar, </w:t>
      </w:r>
      <w:hyperlink r:id="rId8" w:history="1">
        <w:r w:rsidRPr="00A3146B">
          <w:rPr>
            <w:rStyle w:val="Kpr"/>
            <w:rFonts w:ascii="Calibri" w:hAnsi="Calibri" w:cs="Calibri"/>
          </w:rPr>
          <w:t>edamar@baskent.edu.tr</w:t>
        </w:r>
      </w:hyperlink>
      <w:r w:rsidRPr="00A3146B">
        <w:rPr>
          <w:rFonts w:ascii="Calibri" w:hAnsi="Calibri" w:cs="Calibri"/>
        </w:rPr>
        <w:t>, (0312) 246 66 66 / 1684</w:t>
      </w:r>
    </w:p>
    <w:p w:rsidR="005D7364" w:rsidRPr="00A3146B" w:rsidRDefault="005D7364" w:rsidP="00A3146B">
      <w:pPr>
        <w:tabs>
          <w:tab w:val="left" w:pos="284"/>
        </w:tabs>
        <w:spacing w:after="0" w:line="240" w:lineRule="auto"/>
        <w:rPr>
          <w:rFonts w:ascii="Calibri" w:hAnsi="Calibri" w:cs="Calibri"/>
        </w:rPr>
      </w:pPr>
    </w:p>
    <w:p w:rsidR="00A3146B" w:rsidRDefault="00A3146B" w:rsidP="00A3146B">
      <w:pPr>
        <w:tabs>
          <w:tab w:val="left" w:pos="284"/>
        </w:tabs>
        <w:spacing w:after="0" w:line="240" w:lineRule="auto"/>
        <w:jc w:val="center"/>
        <w:rPr>
          <w:rFonts w:ascii="Calibri" w:hAnsi="Calibri" w:cs="Calibri"/>
        </w:rPr>
      </w:pPr>
    </w:p>
    <w:p w:rsidR="00A3146B" w:rsidRDefault="00A3146B" w:rsidP="00A3146B">
      <w:pPr>
        <w:tabs>
          <w:tab w:val="left" w:pos="284"/>
        </w:tabs>
        <w:spacing w:after="0" w:line="240" w:lineRule="auto"/>
        <w:jc w:val="center"/>
        <w:rPr>
          <w:rFonts w:ascii="Calibri" w:hAnsi="Calibri" w:cs="Calibri"/>
        </w:rPr>
      </w:pPr>
    </w:p>
    <w:p w:rsidR="00EC517D" w:rsidRPr="00A3146B" w:rsidRDefault="0077510D" w:rsidP="00A3146B">
      <w:pPr>
        <w:tabs>
          <w:tab w:val="left" w:pos="284"/>
        </w:tabs>
        <w:spacing w:after="0" w:line="240" w:lineRule="auto"/>
        <w:jc w:val="center"/>
        <w:rPr>
          <w:rFonts w:ascii="Calibri" w:hAnsi="Calibri" w:cs="Calibri"/>
        </w:rPr>
      </w:pPr>
      <w:hyperlink r:id="rId9" w:history="1">
        <w:r w:rsidR="003A2EDC" w:rsidRPr="00A3146B">
          <w:rPr>
            <w:rFonts w:ascii="Calibri" w:hAnsi="Calibri" w:cs="Calibri"/>
            <w:color w:val="0000FF"/>
          </w:rPr>
          <w:t>https://twitter.com/ABU_Baskent</w:t>
        </w:r>
      </w:hyperlink>
    </w:p>
    <w:p w:rsidR="00942F38" w:rsidRPr="00A3146B" w:rsidRDefault="0077510D" w:rsidP="00A3146B">
      <w:pPr>
        <w:tabs>
          <w:tab w:val="left" w:pos="284"/>
        </w:tabs>
        <w:spacing w:after="0" w:line="240" w:lineRule="auto"/>
        <w:jc w:val="center"/>
        <w:rPr>
          <w:rFonts w:ascii="Calibri" w:hAnsi="Calibri" w:cs="Calibri"/>
          <w:color w:val="0000FF"/>
        </w:rPr>
      </w:pPr>
      <w:hyperlink r:id="rId10" w:history="1">
        <w:r w:rsidR="003A2EDC" w:rsidRPr="00A3146B">
          <w:rPr>
            <w:rFonts w:ascii="Calibri" w:hAnsi="Calibri" w:cs="Calibri"/>
            <w:color w:val="0000FF"/>
          </w:rPr>
          <w:t>https://www.instagram.com/abu_baskent/</w:t>
        </w:r>
      </w:hyperlink>
    </w:p>
    <w:p w:rsidR="00A3146B" w:rsidRDefault="00A3146B" w:rsidP="00A3146B">
      <w:pPr>
        <w:rPr>
          <w:rFonts w:ascii="Calibri" w:eastAsia="Calibri" w:hAnsi="Calibri" w:cs="Times New Roman"/>
          <w:b/>
          <w:sz w:val="32"/>
          <w:szCs w:val="32"/>
        </w:rPr>
      </w:pPr>
    </w:p>
    <w:sectPr w:rsidR="00A31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7918"/>
    <w:multiLevelType w:val="hybridMultilevel"/>
    <w:tmpl w:val="5B94BB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4C750E"/>
    <w:multiLevelType w:val="hybridMultilevel"/>
    <w:tmpl w:val="B1220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02"/>
    <w:rsid w:val="00010925"/>
    <w:rsid w:val="0005244E"/>
    <w:rsid w:val="000B201E"/>
    <w:rsid w:val="0014282A"/>
    <w:rsid w:val="00145F39"/>
    <w:rsid w:val="00202B17"/>
    <w:rsid w:val="00210901"/>
    <w:rsid w:val="002277C6"/>
    <w:rsid w:val="002F1418"/>
    <w:rsid w:val="00307254"/>
    <w:rsid w:val="00335C52"/>
    <w:rsid w:val="003509E5"/>
    <w:rsid w:val="00370473"/>
    <w:rsid w:val="003A2EDC"/>
    <w:rsid w:val="003F1A57"/>
    <w:rsid w:val="00406972"/>
    <w:rsid w:val="00440546"/>
    <w:rsid w:val="00497C04"/>
    <w:rsid w:val="004F49F6"/>
    <w:rsid w:val="005C7A5B"/>
    <w:rsid w:val="005D7364"/>
    <w:rsid w:val="005E1CBD"/>
    <w:rsid w:val="00653EB1"/>
    <w:rsid w:val="00665A37"/>
    <w:rsid w:val="006D08C7"/>
    <w:rsid w:val="00741853"/>
    <w:rsid w:val="0077510D"/>
    <w:rsid w:val="00785619"/>
    <w:rsid w:val="007A3D55"/>
    <w:rsid w:val="007B19EA"/>
    <w:rsid w:val="00832A71"/>
    <w:rsid w:val="00863F11"/>
    <w:rsid w:val="00942F38"/>
    <w:rsid w:val="00A3146B"/>
    <w:rsid w:val="00A42DC9"/>
    <w:rsid w:val="00B0601B"/>
    <w:rsid w:val="00B06B04"/>
    <w:rsid w:val="00B26D7C"/>
    <w:rsid w:val="00B300CA"/>
    <w:rsid w:val="00B379F3"/>
    <w:rsid w:val="00BE4687"/>
    <w:rsid w:val="00CC0F50"/>
    <w:rsid w:val="00CC3672"/>
    <w:rsid w:val="00D667A9"/>
    <w:rsid w:val="00DE5469"/>
    <w:rsid w:val="00E342B8"/>
    <w:rsid w:val="00E84702"/>
    <w:rsid w:val="00EC517D"/>
    <w:rsid w:val="00F339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FE265-E9B1-44D1-A9AC-FCBC0AC3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E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4702"/>
    <w:pPr>
      <w:ind w:left="720"/>
      <w:contextualSpacing/>
    </w:pPr>
  </w:style>
  <w:style w:type="character" w:styleId="Kpr">
    <w:name w:val="Hyperlink"/>
    <w:basedOn w:val="VarsaylanParagrafYazTipi"/>
    <w:uiPriority w:val="99"/>
    <w:unhideWhenUsed/>
    <w:rsid w:val="00741853"/>
    <w:rPr>
      <w:color w:val="0000FF" w:themeColor="hyperlink"/>
      <w:u w:val="single"/>
    </w:rPr>
  </w:style>
  <w:style w:type="paragraph" w:styleId="BalonMetni">
    <w:name w:val="Balloon Text"/>
    <w:basedOn w:val="Normal"/>
    <w:link w:val="BalonMetniChar"/>
    <w:uiPriority w:val="99"/>
    <w:semiHidden/>
    <w:unhideWhenUsed/>
    <w:rsid w:val="00CC36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3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mar@baskent.edu.tr" TargetMode="External"/><Relationship Id="rId3" Type="http://schemas.openxmlformats.org/officeDocument/2006/relationships/settings" Target="settings.xml"/><Relationship Id="rId7" Type="http://schemas.openxmlformats.org/officeDocument/2006/relationships/hyperlink" Target="mailto:mcinar@baskent.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z.yok.gov.tr/UlusalTezMerkezi" TargetMode="External"/><Relationship Id="rId11" Type="http://schemas.openxmlformats.org/officeDocument/2006/relationships/fontTable" Target="fontTable.xml"/><Relationship Id="rId5" Type="http://schemas.openxmlformats.org/officeDocument/2006/relationships/hyperlink" Target="mailto:elif@baskent.edu.tr" TargetMode="External"/><Relationship Id="rId10" Type="http://schemas.openxmlformats.org/officeDocument/2006/relationships/hyperlink" Target="https://www.instagram.com/abu_baskent/" TargetMode="External"/><Relationship Id="rId4" Type="http://schemas.openxmlformats.org/officeDocument/2006/relationships/webSettings" Target="webSettings.xml"/><Relationship Id="rId9" Type="http://schemas.openxmlformats.org/officeDocument/2006/relationships/hyperlink" Target="https://twitter.com/ABU_Basken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User</cp:lastModifiedBy>
  <cp:revision>2</cp:revision>
  <cp:lastPrinted>2021-11-11T12:20:00Z</cp:lastPrinted>
  <dcterms:created xsi:type="dcterms:W3CDTF">2021-11-15T06:52:00Z</dcterms:created>
  <dcterms:modified xsi:type="dcterms:W3CDTF">2021-11-15T06:52:00Z</dcterms:modified>
</cp:coreProperties>
</file>